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E4B36" w14:textId="2674A09C" w:rsidR="00227AD1" w:rsidRPr="001F70BF" w:rsidRDefault="00DA52A9" w:rsidP="00C824E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>035</w:t>
      </w:r>
      <w:r w:rsidR="7B1C9579"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 xml:space="preserve"> </w:t>
      </w:r>
      <w:r w:rsidR="00974311"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>Protección de la integri</w:t>
      </w:r>
      <w:r w:rsidR="007B4D6E"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>dad del ecosistema mesopelágico</w:t>
      </w:r>
    </w:p>
    <w:p w14:paraId="4B581029" w14:textId="77777777" w:rsidR="00227AD1" w:rsidRPr="001F70BF" w:rsidRDefault="00227AD1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0C70E1EB" w14:textId="77777777" w:rsidR="00DA52A9" w:rsidRPr="001F70BF" w:rsidRDefault="00974311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PONIENDO DE RELIEVE la necesidad de proteger los ecosistemas mesopelágicos por su papel fundamental en la regulación del clima, las redes tróficas y la biodiversidad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6197B2DC" w14:textId="77777777" w:rsidR="00DA52A9" w:rsidRPr="001F70BF" w:rsidRDefault="00DA52A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13B58E7F" w14:textId="3DC6CC3E" w:rsidR="00DA52A9" w:rsidRPr="001F70BF" w:rsidRDefault="00974311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PREOCUPADO por el hecho </w:t>
      </w:r>
      <w:r w:rsidR="007B4D6E" w:rsidRPr="001F70BF">
        <w:rPr>
          <w:rFonts w:ascii="Arial" w:eastAsia="Arial" w:hAnsi="Arial" w:cs="Arial"/>
          <w:sz w:val="20"/>
          <w:szCs w:val="20"/>
          <w:lang w:val="es-ES_tradnl"/>
        </w:rPr>
        <w:t>de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que la vida mesopelágica está amenazada por los efectos del clima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3728592E" w14:textId="77777777" w:rsidR="00DA52A9" w:rsidRPr="001F70BF" w:rsidRDefault="00DA52A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21F218A6" w14:textId="77777777" w:rsidR="00DA52A9" w:rsidRPr="001F70BF" w:rsidRDefault="00D20890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ALARMADO por el creciente interés en la pesca mesopelágica y otras</w:t>
      </w:r>
      <w:r w:rsidR="002E4625" w:rsidRPr="001F70BF">
        <w:rPr>
          <w:rFonts w:ascii="Arial" w:eastAsia="Arial" w:hAnsi="Arial" w:cs="Arial"/>
          <w:sz w:val="20"/>
          <w:szCs w:val="20"/>
          <w:lang w:val="es-ES_tradnl"/>
        </w:rPr>
        <w:t xml:space="preserve"> actividades como la extracción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>de</w:t>
      </w:r>
      <w:r w:rsidR="002E4625" w:rsidRPr="001F70BF">
        <w:rPr>
          <w:rFonts w:ascii="Arial" w:eastAsia="Arial" w:hAnsi="Arial" w:cs="Arial"/>
          <w:sz w:val="20"/>
          <w:szCs w:val="20"/>
          <w:lang w:val="es-ES_tradnl"/>
        </w:rPr>
        <w:t>l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dióxido de carbono </w:t>
      </w:r>
      <w:r w:rsidR="002E4625" w:rsidRPr="001F70BF">
        <w:rPr>
          <w:rFonts w:ascii="Arial" w:eastAsia="Arial" w:hAnsi="Arial" w:cs="Arial"/>
          <w:sz w:val="20"/>
          <w:szCs w:val="20"/>
          <w:lang w:val="es-ES_tradnl"/>
        </w:rPr>
        <w:t xml:space="preserve">marino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>y la explotación minera de los fondos marinos, que pueden poner aún más en peligro los ecosistemas mesopelágicos vitales y socavar sus importantes servicios climáticos y ecosistémicos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5FA85119" w14:textId="77777777" w:rsidR="00DA52A9" w:rsidRPr="001F70BF" w:rsidRDefault="00DA52A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573C2025" w14:textId="6FF23334" w:rsidR="00DA52A9" w:rsidRPr="001F70BF" w:rsidRDefault="006563B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PROFUNDAMENTE PREOCUPADO por el hecho de que la pesca ilegal, no declarada y no reglamentada (</w:t>
      </w:r>
      <w:r w:rsidR="00024651" w:rsidRPr="001F70BF">
        <w:rPr>
          <w:rFonts w:ascii="Arial" w:eastAsia="Arial" w:hAnsi="Arial" w:cs="Arial"/>
          <w:sz w:val="20"/>
          <w:szCs w:val="20"/>
          <w:lang w:val="es-ES_tradnl"/>
        </w:rPr>
        <w:t xml:space="preserve">pesca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>INDNR) suponga ya una amenaza importante para la salud de las poblaciones de peces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38AA1325" w14:textId="77777777" w:rsidR="00DA52A9" w:rsidRPr="001F70BF" w:rsidRDefault="00DA52A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FAD34E6" w14:textId="07EB4CF6" w:rsidR="00DA52A9" w:rsidRPr="001F70BF" w:rsidRDefault="006563B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RECORDANDO las Resoluciones de la UICN 7.107 </w:t>
      </w:r>
      <w:r w:rsidRPr="001F70BF">
        <w:rPr>
          <w:rFonts w:ascii="Arial" w:eastAsia="Arial" w:hAnsi="Arial" w:cs="Arial"/>
          <w:i/>
          <w:sz w:val="20"/>
          <w:szCs w:val="20"/>
          <w:lang w:val="es-ES_tradnl"/>
        </w:rPr>
        <w:t>Reducir el impacto de la pesca sobre la biodiversidad marina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; 7.032 </w:t>
      </w:r>
      <w:r w:rsidRPr="001F70BF">
        <w:rPr>
          <w:rFonts w:ascii="Arial" w:eastAsia="Arial" w:hAnsi="Arial" w:cs="Arial"/>
          <w:i/>
          <w:sz w:val="20"/>
          <w:szCs w:val="20"/>
          <w:lang w:val="es-ES_tradnl"/>
        </w:rPr>
        <w:t>Impactos del cambio climático sobre los océanos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, </w:t>
      </w:r>
      <w:r w:rsidR="0006116F" w:rsidRPr="001F70BF">
        <w:rPr>
          <w:rFonts w:ascii="Arial" w:eastAsia="Arial" w:hAnsi="Arial" w:cs="Arial"/>
          <w:sz w:val="20"/>
          <w:szCs w:val="20"/>
          <w:lang w:val="es-ES_tradnl"/>
        </w:rPr>
        <w:t>en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06116F" w:rsidRPr="001F70BF">
        <w:rPr>
          <w:rFonts w:ascii="Arial" w:eastAsia="Arial" w:hAnsi="Arial" w:cs="Arial"/>
          <w:sz w:val="20"/>
          <w:szCs w:val="20"/>
          <w:lang w:val="es-ES_tradnl"/>
        </w:rPr>
        <w:t xml:space="preserve">la que se </w:t>
      </w:r>
      <w:r w:rsidR="002C4CE7" w:rsidRPr="001F70BF">
        <w:rPr>
          <w:rFonts w:ascii="Arial" w:eastAsia="Arial" w:hAnsi="Arial" w:cs="Arial"/>
          <w:sz w:val="20"/>
          <w:szCs w:val="20"/>
          <w:lang w:val="es-ES_tradnl"/>
        </w:rPr>
        <w:t xml:space="preserve">instaba a evitar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los impactos </w:t>
      </w:r>
      <w:r w:rsidR="002C4CE7" w:rsidRPr="001F70BF">
        <w:rPr>
          <w:rFonts w:ascii="Arial" w:eastAsia="Arial" w:hAnsi="Arial" w:cs="Arial"/>
          <w:sz w:val="20"/>
          <w:szCs w:val="20"/>
          <w:lang w:val="es-ES_tradnl"/>
        </w:rPr>
        <w:t>negativos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sobre la biodiversidad </w:t>
      </w:r>
      <w:r w:rsidR="002C4CE7" w:rsidRPr="001F70BF">
        <w:rPr>
          <w:rFonts w:ascii="Arial" w:eastAsia="Arial" w:hAnsi="Arial" w:cs="Arial"/>
          <w:sz w:val="20"/>
          <w:szCs w:val="20"/>
          <w:lang w:val="es-ES_tradnl"/>
        </w:rPr>
        <w:t>a la hora de aplicar soluciones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de mitigación y adaptación </w:t>
      </w:r>
      <w:r w:rsidR="0006116F" w:rsidRPr="001F70BF">
        <w:rPr>
          <w:rFonts w:ascii="Arial" w:eastAsia="Arial" w:hAnsi="Arial" w:cs="Arial"/>
          <w:sz w:val="20"/>
          <w:szCs w:val="20"/>
          <w:lang w:val="es-ES_tradnl"/>
        </w:rPr>
        <w:t xml:space="preserve">frente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al cambio climático; 7.114 </w:t>
      </w:r>
      <w:r w:rsidRPr="001F70BF">
        <w:rPr>
          <w:rFonts w:ascii="Arial" w:eastAsia="Arial" w:hAnsi="Arial" w:cs="Arial"/>
          <w:i/>
          <w:sz w:val="20"/>
          <w:szCs w:val="20"/>
          <w:lang w:val="es-ES_tradnl"/>
        </w:rPr>
        <w:t>Soluciones integradas a las crisis del cambio climático y la biodiversidad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, </w:t>
      </w:r>
      <w:r w:rsidR="0006116F" w:rsidRPr="001F70BF">
        <w:rPr>
          <w:rFonts w:ascii="Arial" w:eastAsia="Arial" w:hAnsi="Arial" w:cs="Arial"/>
          <w:sz w:val="20"/>
          <w:szCs w:val="20"/>
          <w:lang w:val="es-ES_tradnl"/>
        </w:rPr>
        <w:t xml:space="preserve">en la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que </w:t>
      </w:r>
      <w:r w:rsidR="0006116F" w:rsidRPr="001F70BF">
        <w:rPr>
          <w:rFonts w:ascii="Arial" w:eastAsia="Arial" w:hAnsi="Arial" w:cs="Arial"/>
          <w:sz w:val="20"/>
          <w:szCs w:val="20"/>
          <w:lang w:val="es-ES_tradnl"/>
        </w:rPr>
        <w:t xml:space="preserve">se </w:t>
      </w:r>
      <w:r w:rsidR="000202ED" w:rsidRPr="001F70BF">
        <w:rPr>
          <w:rFonts w:ascii="Arial" w:eastAsia="Arial" w:hAnsi="Arial" w:cs="Arial"/>
          <w:sz w:val="20"/>
          <w:szCs w:val="20"/>
          <w:lang w:val="es-ES_tradnl"/>
        </w:rPr>
        <w:t>pedía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 protección, gestión y restauración de los ecosistemas </w:t>
      </w:r>
      <w:r w:rsidR="0006116F" w:rsidRPr="001F70BF">
        <w:rPr>
          <w:rFonts w:ascii="Arial" w:eastAsia="Arial" w:hAnsi="Arial" w:cs="Arial"/>
          <w:sz w:val="20"/>
          <w:szCs w:val="20"/>
          <w:lang w:val="es-ES_tradnl"/>
        </w:rPr>
        <w:t>con gran densidad de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carbono; y 7.122 </w:t>
      </w:r>
      <w:r w:rsidRPr="001F70BF">
        <w:rPr>
          <w:rFonts w:ascii="Arial" w:eastAsia="Arial" w:hAnsi="Arial" w:cs="Arial"/>
          <w:i/>
          <w:sz w:val="20"/>
          <w:szCs w:val="20"/>
          <w:lang w:val="es-ES_tradnl"/>
        </w:rPr>
        <w:t xml:space="preserve">Protección de los ecosistemas y la biodiversidad de </w:t>
      </w:r>
      <w:r w:rsidR="0006116F" w:rsidRPr="001F70BF">
        <w:rPr>
          <w:rFonts w:ascii="Arial" w:eastAsia="Arial" w:hAnsi="Arial" w:cs="Arial"/>
          <w:i/>
          <w:sz w:val="20"/>
          <w:szCs w:val="20"/>
          <w:lang w:val="es-ES_tradnl"/>
        </w:rPr>
        <w:t xml:space="preserve">aguas profundas </w:t>
      </w:r>
      <w:r w:rsidRPr="001F70BF">
        <w:rPr>
          <w:rFonts w:ascii="Arial" w:eastAsia="Arial" w:hAnsi="Arial" w:cs="Arial"/>
          <w:i/>
          <w:sz w:val="20"/>
          <w:szCs w:val="20"/>
          <w:lang w:val="es-ES_tradnl"/>
        </w:rPr>
        <w:t xml:space="preserve">mediante una moratoria </w:t>
      </w:r>
      <w:r w:rsidR="0006116F" w:rsidRPr="001F70BF">
        <w:rPr>
          <w:rFonts w:ascii="Arial" w:eastAsia="Arial" w:hAnsi="Arial" w:cs="Arial"/>
          <w:i/>
          <w:sz w:val="20"/>
          <w:szCs w:val="20"/>
          <w:lang w:val="es-ES_tradnl"/>
        </w:rPr>
        <w:t>sobre</w:t>
      </w:r>
      <w:r w:rsidRPr="001F70BF">
        <w:rPr>
          <w:rFonts w:ascii="Arial" w:eastAsia="Arial" w:hAnsi="Arial" w:cs="Arial"/>
          <w:i/>
          <w:sz w:val="20"/>
          <w:szCs w:val="20"/>
          <w:lang w:val="es-ES_tradnl"/>
        </w:rPr>
        <w:t xml:space="preserve"> la explotación minera de los fondos marinos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(todas </w:t>
      </w:r>
      <w:r w:rsidR="0006116F" w:rsidRPr="001F70BF">
        <w:rPr>
          <w:rFonts w:ascii="Arial" w:eastAsia="Arial" w:hAnsi="Arial" w:cs="Arial"/>
          <w:sz w:val="20"/>
          <w:szCs w:val="20"/>
          <w:lang w:val="es-ES_tradnl"/>
        </w:rPr>
        <w:t>ellas adoptadas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en Marsella, 2020</w:t>
      </w:r>
      <w:r w:rsidR="00DC4880" w:rsidRPr="001F70BF">
        <w:rPr>
          <w:rFonts w:ascii="Arial" w:eastAsia="Arial" w:hAnsi="Arial" w:cs="Arial"/>
          <w:sz w:val="20"/>
          <w:szCs w:val="20"/>
          <w:lang w:val="es-ES_tradnl"/>
        </w:rPr>
        <w:t>)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62D3602D" w14:textId="77777777" w:rsidR="00DA52A9" w:rsidRPr="001F70BF" w:rsidRDefault="00DA52A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07CCB668" w14:textId="7F5321D0" w:rsidR="004A32D0" w:rsidRPr="001F70BF" w:rsidRDefault="004A7CDF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RECONOCIENDO que el derecho internacional, tal como se refleja en la Convención de las Naciones Unidas sobre el Derecho del Mar (</w:t>
      </w:r>
      <w:r w:rsidRPr="001F70BF">
        <w:rPr>
          <w:rFonts w:eastAsia="Arial"/>
          <w:sz w:val="20"/>
          <w:szCs w:val="20"/>
          <w:lang w:val="es-ES_tradnl"/>
        </w:rPr>
        <w:t>CNUDM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), establece el marco jurídico en el que deben desarrollarse todas las actividades oceánicas y obliga a los Estados a proteger y preservar el medio marino; que el Acuerdo de las Naciones Unidas sobre </w:t>
      </w:r>
      <w:r w:rsidR="00A94805" w:rsidRPr="001F70BF">
        <w:rPr>
          <w:rFonts w:ascii="Arial" w:eastAsia="Arial" w:hAnsi="Arial" w:cs="Arial"/>
          <w:sz w:val="20"/>
          <w:szCs w:val="20"/>
          <w:lang w:val="es-ES_tradnl"/>
        </w:rPr>
        <w:t xml:space="preserve">las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Poblaciones de Peces de 1995 establece obligaciones </w:t>
      </w:r>
      <w:r w:rsidR="00A32573" w:rsidRPr="001F70BF">
        <w:rPr>
          <w:rFonts w:ascii="Arial" w:eastAsia="Arial" w:hAnsi="Arial" w:cs="Arial"/>
          <w:sz w:val="20"/>
          <w:szCs w:val="20"/>
          <w:lang w:val="es-ES_tradnl"/>
        </w:rPr>
        <w:t>sobre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 protección de la biodiversidad, </w:t>
      </w:r>
      <w:r w:rsidR="00D46049" w:rsidRPr="001F70BF">
        <w:rPr>
          <w:rFonts w:ascii="Arial" w:eastAsia="Arial" w:hAnsi="Arial" w:cs="Arial"/>
          <w:sz w:val="20"/>
          <w:szCs w:val="20"/>
          <w:lang w:val="es-ES_tradnl"/>
        </w:rPr>
        <w:t>la aplicación del criterio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de precaución y la </w:t>
      </w:r>
      <w:r w:rsidR="00A32573" w:rsidRPr="001F70BF">
        <w:rPr>
          <w:rFonts w:ascii="Arial" w:eastAsia="Arial" w:hAnsi="Arial" w:cs="Arial"/>
          <w:sz w:val="20"/>
          <w:szCs w:val="20"/>
          <w:lang w:val="es-ES_tradnl"/>
        </w:rPr>
        <w:t>evaluación de los efectos de la pesca sobre las especies objeto de la pesca y las que son dependientes de ellas o están asociadas con ellas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; que el Acuerdo sobre </w:t>
      </w:r>
      <w:r w:rsidR="004A32D0" w:rsidRPr="001F70BF">
        <w:rPr>
          <w:rFonts w:ascii="Arial" w:eastAsia="Arial" w:hAnsi="Arial" w:cs="Arial"/>
          <w:sz w:val="20"/>
          <w:szCs w:val="20"/>
          <w:lang w:val="es-ES_tradnl"/>
        </w:rPr>
        <w:t>M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edidas del Estado </w:t>
      </w:r>
      <w:r w:rsidR="004A32D0" w:rsidRPr="001F70BF">
        <w:rPr>
          <w:rFonts w:ascii="Arial" w:eastAsia="Arial" w:hAnsi="Arial" w:cs="Arial"/>
          <w:sz w:val="20"/>
          <w:szCs w:val="20"/>
          <w:lang w:val="es-ES_tradnl"/>
        </w:rPr>
        <w:t>R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ector del </w:t>
      </w:r>
      <w:r w:rsidR="004A32D0" w:rsidRPr="001F70BF">
        <w:rPr>
          <w:rFonts w:ascii="Arial" w:eastAsia="Arial" w:hAnsi="Arial" w:cs="Arial"/>
          <w:sz w:val="20"/>
          <w:szCs w:val="20"/>
          <w:lang w:val="es-ES_tradnl"/>
        </w:rPr>
        <w:t>P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uerto de la Organización de las Naciones Unidas para la </w:t>
      </w:r>
      <w:r w:rsidR="00A94805" w:rsidRPr="001F70BF">
        <w:rPr>
          <w:rFonts w:ascii="Arial" w:eastAsia="Arial" w:hAnsi="Arial" w:cs="Arial"/>
          <w:sz w:val="20"/>
          <w:szCs w:val="20"/>
          <w:lang w:val="es-ES_tradnl"/>
        </w:rPr>
        <w:t xml:space="preserve">Alimentación y la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Agricultura establece medidas para prevenir, desalentar y eliminar la pesca INDNR; y que el Acuerdo sobre </w:t>
      </w:r>
      <w:r w:rsidR="00A94805" w:rsidRPr="001F70BF">
        <w:rPr>
          <w:rFonts w:ascii="Arial" w:eastAsia="Arial" w:hAnsi="Arial" w:cs="Arial"/>
          <w:sz w:val="20"/>
          <w:szCs w:val="20"/>
          <w:lang w:val="es-ES_tradnl"/>
        </w:rPr>
        <w:t>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ubvenciones a la </w:t>
      </w:r>
      <w:r w:rsidR="00A94805" w:rsidRPr="001F70BF">
        <w:rPr>
          <w:rFonts w:ascii="Arial" w:eastAsia="Arial" w:hAnsi="Arial" w:cs="Arial"/>
          <w:sz w:val="20"/>
          <w:szCs w:val="20"/>
          <w:lang w:val="es-ES_tradnl"/>
        </w:rPr>
        <w:t>P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esca </w:t>
      </w:r>
      <w:r w:rsidR="00A94805" w:rsidRPr="001F70BF">
        <w:rPr>
          <w:rFonts w:ascii="Arial" w:eastAsia="Arial" w:hAnsi="Arial" w:cs="Arial"/>
          <w:sz w:val="20"/>
          <w:szCs w:val="20"/>
          <w:lang w:val="es-ES_tradnl"/>
        </w:rPr>
        <w:t xml:space="preserve">de la Organización Mundial del Comercio, recientemente adoptado,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prohíbe las subvenciones a la pesca </w:t>
      </w:r>
      <w:r w:rsidR="004A32D0" w:rsidRPr="001F70BF">
        <w:rPr>
          <w:rFonts w:ascii="Arial" w:eastAsia="Arial" w:hAnsi="Arial" w:cs="Arial"/>
          <w:sz w:val="20"/>
          <w:szCs w:val="20"/>
          <w:lang w:val="es-ES_tradnl"/>
        </w:rPr>
        <w:t>INDNR</w:t>
      </w:r>
      <w:r w:rsidR="00C37105" w:rsidRPr="001F70BF">
        <w:rPr>
          <w:rFonts w:ascii="Arial" w:eastAsia="Arial" w:hAnsi="Arial" w:cs="Arial"/>
          <w:sz w:val="20"/>
          <w:szCs w:val="20"/>
          <w:lang w:val="es-ES_tradnl"/>
        </w:rPr>
        <w:t xml:space="preserve"> y a las actividades relacionadas con la pesca en apoyo de la pesca INDNR;</w:t>
      </w:r>
    </w:p>
    <w:p w14:paraId="33F5B905" w14:textId="77777777" w:rsidR="004A32D0" w:rsidRPr="001F70BF" w:rsidRDefault="004A32D0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3C06E622" w14:textId="5ADFAD8A" w:rsidR="00963C90" w:rsidRPr="001F70BF" w:rsidRDefault="00A94805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ACOGIENDO CON SATISFACCIÓN la entrada en vigor </w:t>
      </w:r>
      <w:r w:rsidR="00BA7A87" w:rsidRPr="001F70BF">
        <w:rPr>
          <w:rFonts w:ascii="Arial" w:eastAsia="Arial" w:hAnsi="Arial" w:cs="Arial"/>
          <w:sz w:val="20"/>
          <w:szCs w:val="20"/>
          <w:lang w:val="es-ES_tradnl"/>
        </w:rPr>
        <w:t xml:space="preserve">pendiente del </w:t>
      </w:r>
      <w:r w:rsidR="00BE323F" w:rsidRPr="001F70BF">
        <w:rPr>
          <w:rFonts w:ascii="Arial" w:eastAsia="Arial" w:hAnsi="Arial" w:cs="Arial"/>
          <w:sz w:val="20"/>
          <w:szCs w:val="20"/>
          <w:lang w:val="es-ES_tradnl"/>
        </w:rPr>
        <w:t>Acuerdo en el marco de la Convención de las Naciones Unidas sobre el Derecho del Mar relativo a la Conservación y el Uso Sostenible de la Diversidad Biológica Marina de las Zonas Situadas Fuera de la Jurisdicción Nacional,</w:t>
      </w:r>
      <w:r w:rsidR="00BA7A87" w:rsidRPr="001F70BF">
        <w:rPr>
          <w:rFonts w:ascii="Arial" w:eastAsia="Arial" w:hAnsi="Arial" w:cs="Arial"/>
          <w:sz w:val="20"/>
          <w:szCs w:val="20"/>
          <w:lang w:val="es-ES_tradnl"/>
        </w:rPr>
        <w:t xml:space="preserve"> de 2023</w:t>
      </w:r>
      <w:r w:rsidR="00937E7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(conocido también como Acuerdo BBNJ, por sus siglas en inglés)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6FB78941" w14:textId="77777777" w:rsidR="00DA52A9" w:rsidRPr="001F70BF" w:rsidRDefault="00DA52A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F1979D2" w14:textId="028F028E" w:rsidR="00DA52A9" w:rsidRPr="001F70BF" w:rsidRDefault="00245D1A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SEÑALANDO</w:t>
      </w:r>
      <w:r w:rsidR="00BA7A87" w:rsidRPr="001F70BF">
        <w:rPr>
          <w:rFonts w:ascii="Arial" w:eastAsia="Arial" w:hAnsi="Arial" w:cs="Arial"/>
          <w:sz w:val="20"/>
          <w:szCs w:val="20"/>
          <w:lang w:val="es-ES_tradnl"/>
        </w:rPr>
        <w:t xml:space="preserve"> los compromisos asumidos en los Objetivos de Desarrollo Sostenible 2 (Hambre cero), 13 (Acción por el clima), 14 (Vida submarina), 16 (Paz, justicia e instituciones sólidas) y 17 (Alianzas para lograr los Objetivos)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  <w:r w:rsidR="00926887" w:rsidRPr="001F70BF">
        <w:rPr>
          <w:rFonts w:ascii="Arial" w:eastAsia="Arial" w:hAnsi="Arial" w:cs="Arial"/>
          <w:sz w:val="20"/>
          <w:szCs w:val="20"/>
          <w:lang w:val="es-ES_tradnl"/>
        </w:rPr>
        <w:t xml:space="preserve"> y</w:t>
      </w:r>
    </w:p>
    <w:p w14:paraId="3F636D31" w14:textId="77777777" w:rsidR="00DA52A9" w:rsidRPr="001F70BF" w:rsidRDefault="00DA52A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460CD09" w14:textId="0A6FC28B" w:rsidR="7B1C9579" w:rsidRPr="001F70BF" w:rsidRDefault="00787986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hAnsi="Arial" w:cs="Arial"/>
          <w:sz w:val="20"/>
          <w:szCs w:val="20"/>
          <w:lang w:val="es-ES_tradnl"/>
        </w:rPr>
        <w:t xml:space="preserve">RECONOCIENDO la importancia </w:t>
      </w:r>
      <w:r w:rsidR="00C35D15" w:rsidRPr="001F70BF">
        <w:rPr>
          <w:rFonts w:ascii="Arial" w:eastAsia="Arial" w:hAnsi="Arial" w:cs="Arial"/>
          <w:sz w:val="20"/>
          <w:szCs w:val="20"/>
          <w:lang w:val="es-ES_tradnl"/>
        </w:rPr>
        <w:t>del Marco Mundial de Biodiversidad de Kunming-Montreal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 para lograr la protección de los ecosistemas </w:t>
      </w:r>
      <w:proofErr w:type="spellStart"/>
      <w:r w:rsidRPr="001F70BF">
        <w:rPr>
          <w:rFonts w:ascii="Arial" w:eastAsia="Arial" w:hAnsi="Arial" w:cs="Arial"/>
          <w:sz w:val="20"/>
          <w:szCs w:val="20"/>
          <w:lang w:val="es-ES_tradnl"/>
        </w:rPr>
        <w:t>mesopelágicos</w:t>
      </w:r>
      <w:proofErr w:type="spellEnd"/>
      <w:r w:rsidRPr="001F70BF">
        <w:rPr>
          <w:rFonts w:ascii="Arial" w:eastAsia="Arial" w:hAnsi="Arial" w:cs="Arial"/>
          <w:sz w:val="20"/>
          <w:szCs w:val="20"/>
          <w:lang w:val="es-ES_tradnl"/>
        </w:rPr>
        <w:t>, concretamente mediante las metas 1, 3, 4, 5, 8, 10, 14, 15, 18 y 20 a 23;</w:t>
      </w:r>
    </w:p>
    <w:p w14:paraId="70A6C31C" w14:textId="77777777" w:rsidR="009C7055" w:rsidRPr="001F70BF" w:rsidRDefault="009C7055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4897F824" w14:textId="77777777" w:rsidR="00B91B1E" w:rsidRPr="001F70BF" w:rsidRDefault="00C35D15" w:rsidP="00B91B1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 xml:space="preserve">El Congreso Mundial de la Naturaleza de la UICN 2025, en su </w:t>
      </w:r>
      <w:r w:rsidR="00AB05EC"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>período de sesiones</w:t>
      </w:r>
      <w:r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 xml:space="preserve"> de Abu Dabi</w:t>
      </w:r>
      <w:r w:rsidR="00AB05EC"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 xml:space="preserve"> (</w:t>
      </w:r>
      <w:r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>Emiratos Árabes Unidos)</w:t>
      </w:r>
      <w:r w:rsidR="00B91B1E" w:rsidRPr="001F70BF">
        <w:rPr>
          <w:rFonts w:ascii="Arial" w:eastAsia="Arial" w:hAnsi="Arial" w:cs="Arial"/>
          <w:b/>
          <w:bCs/>
          <w:sz w:val="20"/>
          <w:szCs w:val="20"/>
          <w:lang w:val="es-ES_tradnl"/>
        </w:rPr>
        <w:t>:</w:t>
      </w:r>
    </w:p>
    <w:p w14:paraId="0917575F" w14:textId="77777777" w:rsidR="009C7055" w:rsidRPr="001F70BF" w:rsidRDefault="009C7055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5F7F8644" w14:textId="77777777" w:rsidR="009C7055" w:rsidRPr="001F70BF" w:rsidRDefault="7B1C9579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1. </w:t>
      </w:r>
      <w:r w:rsidR="00C35D15" w:rsidRPr="001F70BF">
        <w:rPr>
          <w:rFonts w:ascii="Arial" w:eastAsia="Arial" w:hAnsi="Arial" w:cs="Arial"/>
          <w:sz w:val="20"/>
          <w:szCs w:val="20"/>
          <w:lang w:val="es-ES_tradnl"/>
        </w:rPr>
        <w:t>INSTA a todos los Miembros de la UICN, individual y colectivamente, a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>:</w:t>
      </w:r>
    </w:p>
    <w:p w14:paraId="3A4EC5BB" w14:textId="77777777" w:rsidR="009C7055" w:rsidRPr="001F70BF" w:rsidRDefault="009C7055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71019C04" w14:textId="493BD55F" w:rsidR="00787986" w:rsidRPr="001F70BF" w:rsidRDefault="7B1C9579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a. 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proteger la integridad de la zona </w:t>
      </w:r>
      <w:proofErr w:type="spellStart"/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>mesopelágica</w:t>
      </w:r>
      <w:proofErr w:type="spellEnd"/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 aplicando el principio de precaución en la evaluación y regulación de las actividades que puedan tener un impacto sobre </w:t>
      </w:r>
      <w:r w:rsidR="00DD0D13" w:rsidRPr="001F70BF">
        <w:rPr>
          <w:rFonts w:ascii="Arial" w:eastAsia="Arial" w:hAnsi="Arial" w:cs="Arial"/>
          <w:sz w:val="20"/>
          <w:szCs w:val="20"/>
          <w:lang w:val="es-ES_tradnl"/>
        </w:rPr>
        <w:t>esta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 zona </w:t>
      </w:r>
      <w:r w:rsidR="001F70BF" w:rsidRPr="001F70BF">
        <w:rPr>
          <w:rFonts w:ascii="Arial" w:eastAsia="Arial" w:hAnsi="Arial" w:cs="Arial"/>
          <w:sz w:val="20"/>
          <w:szCs w:val="20"/>
          <w:lang w:val="es-ES_tradnl"/>
        </w:rPr>
        <w:t>a partir de la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 mejor </w:t>
      </w:r>
      <w:r w:rsidR="00DD0D13" w:rsidRPr="001F70BF">
        <w:rPr>
          <w:rFonts w:ascii="Arial" w:eastAsia="Arial" w:hAnsi="Arial" w:cs="Arial"/>
          <w:sz w:val="20"/>
          <w:szCs w:val="20"/>
          <w:lang w:val="es-ES_tradnl"/>
        </w:rPr>
        <w:t>información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 científica disponible, en coherencia con lo siguiente: </w:t>
      </w:r>
    </w:p>
    <w:p w14:paraId="1B952913" w14:textId="77777777" w:rsidR="00DD0D13" w:rsidRPr="001F70BF" w:rsidRDefault="00DD0D13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72FFDDC4" w14:textId="7E4A9A18" w:rsidR="00A16C3D" w:rsidRPr="001F70BF" w:rsidRDefault="00A16C3D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lastRenderedPageBreak/>
        <w:t>i.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DD0D13" w:rsidRPr="001F70BF">
        <w:rPr>
          <w:rFonts w:ascii="Arial" w:eastAsia="Arial" w:hAnsi="Arial" w:cs="Arial"/>
          <w:sz w:val="20"/>
          <w:szCs w:val="20"/>
          <w:lang w:val="es-ES_tradnl"/>
        </w:rPr>
        <w:t>la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comprensión de la estructura y función de las comunidades mesopelágicas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5CEB9213" w14:textId="77777777" w:rsidR="00A16C3D" w:rsidRPr="001F70BF" w:rsidRDefault="00A16C3D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544FD611" w14:textId="208A7CD4" w:rsidR="00A16C3D" w:rsidRPr="001F70BF" w:rsidRDefault="00A16C3D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ii.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normas y procedimientos para evitar 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>la expansión de l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a pesca </w:t>
      </w:r>
      <w:proofErr w:type="spellStart"/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>mesopelágica</w:t>
      </w:r>
      <w:proofErr w:type="spellEnd"/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y otras actividades </w:t>
      </w:r>
      <w:r w:rsidR="00DD0D13" w:rsidRPr="001F70BF">
        <w:rPr>
          <w:rFonts w:ascii="Arial" w:eastAsia="Arial" w:hAnsi="Arial" w:cs="Arial"/>
          <w:sz w:val="20"/>
          <w:szCs w:val="20"/>
          <w:lang w:val="es-ES_tradnl"/>
        </w:rPr>
        <w:t xml:space="preserve">oceánicas </w:t>
      </w:r>
      <w:r w:rsidR="007505CD" w:rsidRPr="001F70BF">
        <w:rPr>
          <w:rFonts w:ascii="Arial" w:eastAsia="Arial" w:hAnsi="Arial" w:cs="Arial"/>
          <w:sz w:val="20"/>
          <w:szCs w:val="20"/>
          <w:lang w:val="es-ES_tradnl"/>
        </w:rPr>
        <w:t>no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 reglamentad</w:t>
      </w:r>
      <w:r w:rsidR="007505CD" w:rsidRPr="001F70BF">
        <w:rPr>
          <w:rFonts w:ascii="Arial" w:eastAsia="Arial" w:hAnsi="Arial" w:cs="Arial"/>
          <w:sz w:val="20"/>
          <w:szCs w:val="20"/>
          <w:lang w:val="es-ES_tradnl"/>
        </w:rPr>
        <w:t>a</w:t>
      </w:r>
      <w:r w:rsidR="00787986" w:rsidRPr="001F70BF">
        <w:rPr>
          <w:rFonts w:ascii="Arial" w:eastAsia="Arial" w:hAnsi="Arial" w:cs="Arial"/>
          <w:sz w:val="20"/>
          <w:szCs w:val="20"/>
          <w:lang w:val="es-ES_tradnl"/>
        </w:rPr>
        <w:t xml:space="preserve">s, 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>no evaluada</w:t>
      </w:r>
      <w:r w:rsidR="007505CD" w:rsidRPr="001F70BF">
        <w:rPr>
          <w:rFonts w:ascii="Arial" w:eastAsia="Arial" w:hAnsi="Arial" w:cs="Arial"/>
          <w:sz w:val="20"/>
          <w:szCs w:val="20"/>
          <w:lang w:val="es-ES_tradnl"/>
        </w:rPr>
        <w:t>s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o que </w:t>
      </w:r>
      <w:r w:rsidR="00FA6C91" w:rsidRPr="001F70BF">
        <w:rPr>
          <w:rFonts w:ascii="Arial" w:eastAsia="Arial" w:hAnsi="Arial" w:cs="Arial"/>
          <w:sz w:val="20"/>
          <w:szCs w:val="20"/>
          <w:lang w:val="es-ES_tradnl"/>
        </w:rPr>
        <w:t>sea</w:t>
      </w:r>
      <w:r w:rsidR="00AF5991" w:rsidRPr="001F70BF">
        <w:rPr>
          <w:rFonts w:ascii="Arial" w:eastAsia="Arial" w:hAnsi="Arial" w:cs="Arial"/>
          <w:sz w:val="20"/>
          <w:szCs w:val="20"/>
          <w:lang w:val="es-ES_tradnl"/>
        </w:rPr>
        <w:t>n</w:t>
      </w:r>
      <w:r w:rsidR="00FA6C91" w:rsidRPr="001F70BF">
        <w:rPr>
          <w:rFonts w:ascii="Arial" w:eastAsia="Arial" w:hAnsi="Arial" w:cs="Arial"/>
          <w:sz w:val="20"/>
          <w:szCs w:val="20"/>
          <w:lang w:val="es-ES_tradnl"/>
        </w:rPr>
        <w:t xml:space="preserve"> incompatible</w:t>
      </w:r>
      <w:r w:rsidR="00AF5991" w:rsidRPr="001F70BF">
        <w:rPr>
          <w:rFonts w:ascii="Arial" w:eastAsia="Arial" w:hAnsi="Arial" w:cs="Arial"/>
          <w:sz w:val="20"/>
          <w:szCs w:val="20"/>
          <w:lang w:val="es-ES_tradnl"/>
        </w:rPr>
        <w:t>s</w:t>
      </w:r>
      <w:r w:rsidR="00FA6C91" w:rsidRPr="001F70BF">
        <w:rPr>
          <w:rFonts w:ascii="Arial" w:eastAsia="Arial" w:hAnsi="Arial" w:cs="Arial"/>
          <w:sz w:val="20"/>
          <w:szCs w:val="20"/>
          <w:lang w:val="es-ES_tradnl"/>
        </w:rPr>
        <w:t xml:space="preserve"> de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otro modo con las obligaciones jurídicas internacionales</w:t>
      </w:r>
      <w:r w:rsidR="7B1C9579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</w:p>
    <w:p w14:paraId="15D42AFC" w14:textId="77777777" w:rsidR="00A16C3D" w:rsidRPr="001F70BF" w:rsidRDefault="00A16C3D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0781D31A" w14:textId="7D6925FF" w:rsidR="007055D4" w:rsidRPr="001F70BF" w:rsidRDefault="00A16C3D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iii.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las industrias oceánicas, </w:t>
      </w:r>
      <w:r w:rsidR="00FA0161" w:rsidRPr="001F70BF">
        <w:rPr>
          <w:rFonts w:ascii="Arial" w:eastAsia="Arial" w:hAnsi="Arial" w:cs="Arial"/>
          <w:sz w:val="20"/>
          <w:szCs w:val="20"/>
          <w:lang w:val="es-ES_tradnl"/>
        </w:rPr>
        <w:t>tales como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 pesca, la minería de los fondos marinos y la geoingeniería, demuestren que </w:t>
      </w:r>
      <w:r w:rsidR="00AF5991" w:rsidRPr="001F70BF">
        <w:rPr>
          <w:rFonts w:ascii="Arial" w:eastAsia="Arial" w:hAnsi="Arial" w:cs="Arial"/>
          <w:sz w:val="20"/>
          <w:szCs w:val="20"/>
          <w:lang w:val="es-ES_tradnl"/>
        </w:rPr>
        <w:t xml:space="preserve">se han evitado 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efectos adversos para la biodiversidad o </w:t>
      </w:r>
      <w:r w:rsidR="00AF5991" w:rsidRPr="001F70BF">
        <w:rPr>
          <w:rFonts w:ascii="Arial" w:eastAsia="Arial" w:hAnsi="Arial" w:cs="Arial"/>
          <w:sz w:val="20"/>
          <w:szCs w:val="20"/>
          <w:lang w:val="es-ES_tradnl"/>
        </w:rPr>
        <w:t>las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funciones críticas </w:t>
      </w:r>
      <w:r w:rsidR="00010F80" w:rsidRPr="001F70BF">
        <w:rPr>
          <w:rFonts w:ascii="Arial" w:eastAsia="Arial" w:hAnsi="Arial" w:cs="Arial"/>
          <w:sz w:val="20"/>
          <w:szCs w:val="20"/>
          <w:lang w:val="es-ES_tradnl"/>
        </w:rPr>
        <w:t xml:space="preserve">de esta zona en lo que respecta a los ecosistemas </w:t>
      </w:r>
      <w:r w:rsidR="00AF5991" w:rsidRPr="001F70BF">
        <w:rPr>
          <w:rFonts w:ascii="Arial" w:eastAsia="Arial" w:hAnsi="Arial" w:cs="Arial"/>
          <w:sz w:val="20"/>
          <w:szCs w:val="20"/>
          <w:lang w:val="es-ES_tradnl"/>
        </w:rPr>
        <w:t>o el clima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>; y</w:t>
      </w:r>
    </w:p>
    <w:p w14:paraId="1A8C3FD9" w14:textId="77777777" w:rsidR="007055D4" w:rsidRPr="001F70BF" w:rsidRDefault="007055D4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117A328A" w14:textId="6F850A91" w:rsidR="007055D4" w:rsidRPr="001F70BF" w:rsidRDefault="007055D4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iv.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el requisito de que se presenten informes transparentes y periódicos sobre los niveles de capturas</w:t>
      </w:r>
      <w:r w:rsidR="00010F80" w:rsidRPr="001F70BF">
        <w:rPr>
          <w:rFonts w:ascii="Arial" w:eastAsia="Arial" w:hAnsi="Arial" w:cs="Arial"/>
          <w:sz w:val="20"/>
          <w:szCs w:val="20"/>
          <w:lang w:val="es-ES_tradnl"/>
        </w:rPr>
        <w:t xml:space="preserve"> dirigidas y</w:t>
      </w:r>
      <w:r w:rsidR="00171B09" w:rsidRPr="001F70BF">
        <w:rPr>
          <w:rFonts w:ascii="Arial" w:eastAsia="Arial" w:hAnsi="Arial" w:cs="Arial"/>
          <w:sz w:val="20"/>
          <w:szCs w:val="20"/>
          <w:lang w:val="es-ES_tradnl"/>
        </w:rPr>
        <w:t xml:space="preserve"> accesorias para cualquier tipo de pesca mesopelágica; y</w:t>
      </w:r>
      <w:r w:rsidR="756D492B" w:rsidRPr="001F70BF">
        <w:rPr>
          <w:rFonts w:ascii="Arial" w:hAnsi="Arial" w:cs="Arial"/>
          <w:sz w:val="20"/>
          <w:szCs w:val="20"/>
          <w:lang w:val="es-ES_tradnl"/>
        </w:rPr>
        <w:br/>
      </w:r>
    </w:p>
    <w:p w14:paraId="36C7BF1D" w14:textId="6DB7E177" w:rsidR="00F448D7" w:rsidRPr="001F70BF" w:rsidRDefault="00F448D7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b. defender:</w:t>
      </w:r>
    </w:p>
    <w:p w14:paraId="42518625" w14:textId="77777777" w:rsidR="00F448D7" w:rsidRPr="001F70BF" w:rsidRDefault="00F448D7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4C941348" w14:textId="26C5317E" w:rsidR="00F448D7" w:rsidRPr="001F70BF" w:rsidRDefault="00F448D7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i. </w:t>
      </w:r>
      <w:r w:rsidR="00AF5991" w:rsidRPr="001F70BF">
        <w:rPr>
          <w:rFonts w:ascii="Arial" w:eastAsia="Arial" w:hAnsi="Arial" w:cs="Arial"/>
          <w:sz w:val="20"/>
          <w:szCs w:val="20"/>
          <w:lang w:val="es-ES_tradnl"/>
        </w:rPr>
        <w:t xml:space="preserve">la importancia 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>de las comunidades mesopelágicas en las políticas y acciones contra el cambio climático;</w:t>
      </w:r>
    </w:p>
    <w:p w14:paraId="27FB953A" w14:textId="77777777" w:rsidR="00F448D7" w:rsidRPr="001F70BF" w:rsidRDefault="00F448D7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</w:p>
    <w:p w14:paraId="01FC4624" w14:textId="56D1FA0C" w:rsidR="007D0383" w:rsidRPr="001F70BF" w:rsidRDefault="007055D4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F70BF">
        <w:rPr>
          <w:rFonts w:ascii="Arial" w:hAnsi="Arial" w:cs="Arial"/>
          <w:sz w:val="20"/>
          <w:szCs w:val="20"/>
          <w:lang w:val="es-ES_tradnl"/>
        </w:rPr>
        <w:t>ii.</w:t>
      </w:r>
      <w:r w:rsidR="00D441A1" w:rsidRPr="001F70BF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D441A1" w:rsidRPr="001F70BF">
        <w:rPr>
          <w:rFonts w:ascii="Arial" w:eastAsia="Arial" w:hAnsi="Arial" w:cs="Arial"/>
          <w:sz w:val="20"/>
          <w:szCs w:val="20"/>
          <w:lang w:val="es-ES_tradnl"/>
        </w:rPr>
        <w:t xml:space="preserve">el uso de medidas de gestión que incluyan </w:t>
      </w:r>
      <w:r w:rsidR="00F53E6C" w:rsidRPr="001F70BF">
        <w:rPr>
          <w:rFonts w:ascii="Arial" w:eastAsia="Arial" w:hAnsi="Arial" w:cs="Arial"/>
          <w:sz w:val="20"/>
          <w:szCs w:val="20"/>
          <w:lang w:val="es-ES_tradnl"/>
        </w:rPr>
        <w:t>áreas</w:t>
      </w:r>
      <w:r w:rsidR="00D441A1" w:rsidRPr="001F70BF">
        <w:rPr>
          <w:rFonts w:ascii="Arial" w:eastAsia="Arial" w:hAnsi="Arial" w:cs="Arial"/>
          <w:sz w:val="20"/>
          <w:szCs w:val="20"/>
          <w:lang w:val="es-ES_tradnl"/>
        </w:rPr>
        <w:t xml:space="preserve"> marinas protegidas para preservar la estructura y las funciones de las comunidades mesopelágicas; y</w:t>
      </w:r>
    </w:p>
    <w:p w14:paraId="461B92D8" w14:textId="77777777" w:rsidR="007D0383" w:rsidRPr="001F70BF" w:rsidRDefault="007D0383" w:rsidP="00C824E3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2ADD320D" w14:textId="72FCCE47" w:rsidR="007D0383" w:rsidRPr="001F70BF" w:rsidRDefault="007D0383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iii.</w:t>
      </w:r>
      <w:r w:rsidR="00D441A1"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 investigación colaborativa, el seguimiento y las evaluaciones ambientales estratégicas que valoren diversas formas de conocimiento; y</w:t>
      </w:r>
      <w:r w:rsidR="756D492B" w:rsidRPr="001F70BF">
        <w:rPr>
          <w:rFonts w:ascii="Arial" w:hAnsi="Arial" w:cs="Arial"/>
          <w:sz w:val="20"/>
          <w:szCs w:val="20"/>
          <w:lang w:val="es-ES_tradnl"/>
        </w:rPr>
        <w:br/>
      </w:r>
    </w:p>
    <w:p w14:paraId="02D5F571" w14:textId="77777777" w:rsidR="007D0383" w:rsidRPr="001F70BF" w:rsidRDefault="7B1C9579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 xml:space="preserve">2. </w:t>
      </w:r>
      <w:r w:rsidR="00D441A1" w:rsidRPr="001F70BF">
        <w:rPr>
          <w:rFonts w:ascii="Arial" w:eastAsia="Arial" w:hAnsi="Arial" w:cs="Arial"/>
          <w:sz w:val="20"/>
          <w:szCs w:val="20"/>
          <w:lang w:val="es-ES_tradnl"/>
        </w:rPr>
        <w:t xml:space="preserve">PIDE al </w:t>
      </w:r>
      <w:proofErr w:type="gramStart"/>
      <w:r w:rsidR="00D441A1" w:rsidRPr="001F70BF">
        <w:rPr>
          <w:rFonts w:ascii="Arial" w:eastAsia="Arial" w:hAnsi="Arial" w:cs="Arial"/>
          <w:sz w:val="20"/>
          <w:szCs w:val="20"/>
          <w:lang w:val="es-ES_tradnl"/>
        </w:rPr>
        <w:t>Director General</w:t>
      </w:r>
      <w:proofErr w:type="gramEnd"/>
      <w:r w:rsidR="00D441A1" w:rsidRPr="001F70BF">
        <w:rPr>
          <w:rFonts w:ascii="Arial" w:eastAsia="Arial" w:hAnsi="Arial" w:cs="Arial"/>
          <w:sz w:val="20"/>
          <w:szCs w:val="20"/>
          <w:lang w:val="es-ES_tradnl"/>
        </w:rPr>
        <w:t xml:space="preserve"> y a las Comisiones que apoyen y promuevan estas acciones</w:t>
      </w:r>
      <w:r w:rsidR="00827D10" w:rsidRPr="001F70BF">
        <w:rPr>
          <w:rFonts w:ascii="Arial" w:eastAsia="Arial" w:hAnsi="Arial" w:cs="Arial"/>
          <w:sz w:val="20"/>
          <w:szCs w:val="20"/>
          <w:lang w:val="es-ES_tradnl"/>
        </w:rPr>
        <w:t xml:space="preserve"> mediante, entre otras cosas</w:t>
      </w:r>
      <w:r w:rsidRPr="001F70BF">
        <w:rPr>
          <w:rFonts w:ascii="Arial" w:eastAsia="Arial" w:hAnsi="Arial" w:cs="Arial"/>
          <w:sz w:val="20"/>
          <w:szCs w:val="20"/>
          <w:lang w:val="es-ES_tradnl"/>
        </w:rPr>
        <w:t>:</w:t>
      </w:r>
      <w:r w:rsidR="756D492B" w:rsidRPr="001F70BF">
        <w:rPr>
          <w:rFonts w:ascii="Arial" w:hAnsi="Arial" w:cs="Arial"/>
          <w:sz w:val="20"/>
          <w:szCs w:val="20"/>
          <w:lang w:val="es-ES_tradnl"/>
        </w:rPr>
        <w:br/>
      </w:r>
    </w:p>
    <w:p w14:paraId="6535A5EC" w14:textId="60DA72CC" w:rsidR="007D0383" w:rsidRPr="001F70BF" w:rsidRDefault="007D0383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a.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 habilitación y participación de las redes, programas y Comisiones regionales de la UICN, </w:t>
      </w:r>
      <w:r w:rsidR="00D31575" w:rsidRPr="001F70BF">
        <w:rPr>
          <w:rFonts w:ascii="Arial" w:eastAsia="Arial" w:hAnsi="Arial" w:cs="Arial"/>
          <w:sz w:val="20"/>
          <w:szCs w:val="20"/>
          <w:lang w:val="es-ES_tradnl"/>
        </w:rPr>
        <w:t>a saber,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 Comisión de Gestión de Ecosistemas, la Comisión Mundial de Derecho Ambiental y la Comisión Mundial de Áreas Protegidas</w:t>
      </w:r>
      <w:r w:rsidR="0026528C" w:rsidRPr="001F70BF">
        <w:rPr>
          <w:rFonts w:ascii="Arial" w:eastAsia="Arial" w:hAnsi="Arial" w:cs="Arial"/>
          <w:sz w:val="20"/>
          <w:szCs w:val="20"/>
          <w:lang w:val="es-ES_tradnl"/>
        </w:rPr>
        <w:t>;</w:t>
      </w:r>
      <w:r w:rsidR="756D492B" w:rsidRPr="001F70BF">
        <w:rPr>
          <w:rFonts w:ascii="Arial" w:hAnsi="Arial" w:cs="Arial"/>
          <w:sz w:val="20"/>
          <w:szCs w:val="20"/>
          <w:lang w:val="es-ES_tradnl"/>
        </w:rPr>
        <w:br/>
      </w:r>
    </w:p>
    <w:p w14:paraId="562B3F94" w14:textId="77777777" w:rsidR="007D0383" w:rsidRPr="001F70BF" w:rsidRDefault="007D0383" w:rsidP="00C824E3">
      <w:pPr>
        <w:spacing w:after="0" w:line="240" w:lineRule="auto"/>
        <w:rPr>
          <w:rFonts w:ascii="Arial" w:eastAsia="Arial" w:hAnsi="Arial" w:cs="Arial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b.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827D10" w:rsidRPr="001F70BF">
        <w:rPr>
          <w:rFonts w:ascii="Arial" w:eastAsia="Arial" w:hAnsi="Arial" w:cs="Arial"/>
          <w:sz w:val="20"/>
          <w:szCs w:val="20"/>
          <w:lang w:val="es-ES_tradnl"/>
        </w:rPr>
        <w:t>el apoyo a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 xml:space="preserve"> la conservación, la investigación y las evaluaciones ambientales estratégicas; y</w:t>
      </w:r>
      <w:r w:rsidR="756D492B" w:rsidRPr="001F70BF">
        <w:rPr>
          <w:rFonts w:ascii="Arial" w:hAnsi="Arial" w:cs="Arial"/>
          <w:sz w:val="20"/>
          <w:szCs w:val="20"/>
          <w:lang w:val="es-ES_tradnl"/>
        </w:rPr>
        <w:br/>
      </w:r>
    </w:p>
    <w:p w14:paraId="4BC38E5F" w14:textId="2814209F" w:rsidR="00113228" w:rsidRPr="00961ACF" w:rsidRDefault="007D0383" w:rsidP="00C824E3">
      <w:pPr>
        <w:spacing w:after="0" w:line="240" w:lineRule="auto"/>
        <w:rPr>
          <w:rFonts w:ascii="Arial" w:eastAsia="Arial" w:hAnsi="Arial" w:cs="Arial"/>
          <w:b/>
          <w:bCs/>
          <w:color w:val="00B050"/>
          <w:sz w:val="20"/>
          <w:szCs w:val="20"/>
          <w:lang w:val="es-ES_tradnl"/>
        </w:rPr>
      </w:pPr>
      <w:r w:rsidRPr="001F70BF">
        <w:rPr>
          <w:rFonts w:ascii="Arial" w:eastAsia="Arial" w:hAnsi="Arial" w:cs="Arial"/>
          <w:sz w:val="20"/>
          <w:szCs w:val="20"/>
          <w:lang w:val="es-ES_tradnl"/>
        </w:rPr>
        <w:t>c.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="00827D10" w:rsidRPr="001F70BF">
        <w:rPr>
          <w:rFonts w:ascii="Arial" w:eastAsia="Arial" w:hAnsi="Arial" w:cs="Arial"/>
          <w:sz w:val="20"/>
          <w:szCs w:val="20"/>
          <w:lang w:val="es-ES_tradnl"/>
        </w:rPr>
        <w:t xml:space="preserve">el fomento de 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 xml:space="preserve">la adopción de los compromisos de las </w:t>
      </w:r>
      <w:r w:rsidR="00113228" w:rsidRPr="001F70BF">
        <w:rPr>
          <w:rFonts w:ascii="Arial" w:eastAsia="Arial" w:hAnsi="Arial" w:cs="Arial"/>
          <w:sz w:val="20"/>
          <w:szCs w:val="20"/>
          <w:lang w:val="es-ES_tradnl"/>
        </w:rPr>
        <w:t>r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>esoluciones de la Asamblea General de las Naciones Unidas</w:t>
      </w:r>
      <w:r w:rsidR="00F84F0F" w:rsidRPr="001F70BF">
        <w:rPr>
          <w:rFonts w:ascii="Arial" w:eastAsia="Arial" w:hAnsi="Arial" w:cs="Arial"/>
          <w:sz w:val="20"/>
          <w:szCs w:val="20"/>
          <w:lang w:val="es-ES_tradnl"/>
        </w:rPr>
        <w:t xml:space="preserve">, de conformidad con lo dispuesto en 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>el p</w:t>
      </w:r>
      <w:r w:rsidR="00F84F0F" w:rsidRPr="001F70BF">
        <w:rPr>
          <w:rFonts w:ascii="Arial" w:eastAsia="Arial" w:hAnsi="Arial" w:cs="Arial"/>
          <w:sz w:val="20"/>
          <w:szCs w:val="20"/>
          <w:lang w:val="es-ES_tradnl"/>
        </w:rPr>
        <w:t>árrafo</w:t>
      </w:r>
      <w:r w:rsidR="003572D4" w:rsidRPr="001F70BF">
        <w:rPr>
          <w:rFonts w:ascii="Arial" w:eastAsia="Arial" w:hAnsi="Arial" w:cs="Arial"/>
          <w:sz w:val="20"/>
          <w:szCs w:val="20"/>
          <w:lang w:val="es-ES_tradnl"/>
        </w:rPr>
        <w:t xml:space="preserve"> 1a. </w:t>
      </w:r>
      <w:r w:rsidR="00FD602E" w:rsidRPr="001F70BF">
        <w:rPr>
          <w:rFonts w:ascii="Arial" w:eastAsia="Arial" w:hAnsi="Arial" w:cs="Arial"/>
          <w:iCs/>
          <w:sz w:val="20"/>
          <w:szCs w:val="20"/>
          <w:lang w:val="es-ES_tradnl"/>
        </w:rPr>
        <w:t>anterior</w:t>
      </w:r>
      <w:r w:rsidR="00DA28EC" w:rsidRPr="001F70BF">
        <w:rPr>
          <w:rFonts w:ascii="Arial" w:eastAsia="Arial" w:hAnsi="Arial" w:cs="Arial"/>
          <w:sz w:val="20"/>
          <w:szCs w:val="20"/>
          <w:lang w:val="es-ES_tradnl"/>
        </w:rPr>
        <w:t>.</w:t>
      </w:r>
    </w:p>
    <w:p w14:paraId="414E7DE2" w14:textId="77777777" w:rsidR="00DA28EC" w:rsidRPr="00FD602E" w:rsidRDefault="00DA28EC">
      <w:pPr>
        <w:spacing w:after="0" w:line="240" w:lineRule="auto"/>
        <w:rPr>
          <w:rFonts w:ascii="Arial" w:eastAsia="Arial" w:hAnsi="Arial" w:cs="Arial"/>
          <w:b/>
          <w:sz w:val="20"/>
          <w:szCs w:val="20"/>
          <w:lang w:val="es-ES_tradnl"/>
        </w:rPr>
      </w:pPr>
    </w:p>
    <w:sectPr w:rsidR="00DA28EC" w:rsidRPr="00FD602E" w:rsidSect="0092688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57A80"/>
    <w:multiLevelType w:val="hybridMultilevel"/>
    <w:tmpl w:val="95EAC5BA"/>
    <w:lvl w:ilvl="0" w:tplc="27AAF0C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5F6BD6"/>
    <w:multiLevelType w:val="hybridMultilevel"/>
    <w:tmpl w:val="E4DAFEC2"/>
    <w:lvl w:ilvl="0" w:tplc="2C7C07D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F9786E"/>
    <w:multiLevelType w:val="hybridMultilevel"/>
    <w:tmpl w:val="A1F8153E"/>
    <w:lvl w:ilvl="0" w:tplc="F260CFD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1408194">
    <w:abstractNumId w:val="1"/>
  </w:num>
  <w:num w:numId="2" w16cid:durableId="1021248027">
    <w:abstractNumId w:val="2"/>
  </w:num>
  <w:num w:numId="3" w16cid:durableId="792676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BA1BFFA"/>
    <w:rsid w:val="00010F80"/>
    <w:rsid w:val="0001218C"/>
    <w:rsid w:val="00017816"/>
    <w:rsid w:val="000202ED"/>
    <w:rsid w:val="00024651"/>
    <w:rsid w:val="0006116F"/>
    <w:rsid w:val="00067B7F"/>
    <w:rsid w:val="00076D62"/>
    <w:rsid w:val="00113228"/>
    <w:rsid w:val="00130DEE"/>
    <w:rsid w:val="00171B09"/>
    <w:rsid w:val="00196C5A"/>
    <w:rsid w:val="001C2680"/>
    <w:rsid w:val="001D1BB0"/>
    <w:rsid w:val="001E0F57"/>
    <w:rsid w:val="001F70BF"/>
    <w:rsid w:val="002273B4"/>
    <w:rsid w:val="00227AD1"/>
    <w:rsid w:val="00245D1A"/>
    <w:rsid w:val="0026528C"/>
    <w:rsid w:val="002937C4"/>
    <w:rsid w:val="002C4CE7"/>
    <w:rsid w:val="002E4625"/>
    <w:rsid w:val="002E4A7E"/>
    <w:rsid w:val="00310F26"/>
    <w:rsid w:val="003572D4"/>
    <w:rsid w:val="003778AA"/>
    <w:rsid w:val="003D027B"/>
    <w:rsid w:val="003F187C"/>
    <w:rsid w:val="004A32D0"/>
    <w:rsid w:val="004A7CDF"/>
    <w:rsid w:val="004B391A"/>
    <w:rsid w:val="00503F78"/>
    <w:rsid w:val="005342D9"/>
    <w:rsid w:val="00565762"/>
    <w:rsid w:val="005907EC"/>
    <w:rsid w:val="00600E74"/>
    <w:rsid w:val="00601BF7"/>
    <w:rsid w:val="00614F02"/>
    <w:rsid w:val="006331C2"/>
    <w:rsid w:val="0065436F"/>
    <w:rsid w:val="006563B9"/>
    <w:rsid w:val="006A3BCB"/>
    <w:rsid w:val="007055D4"/>
    <w:rsid w:val="0074023F"/>
    <w:rsid w:val="007505CD"/>
    <w:rsid w:val="00756283"/>
    <w:rsid w:val="00770829"/>
    <w:rsid w:val="00787986"/>
    <w:rsid w:val="0079486C"/>
    <w:rsid w:val="00795704"/>
    <w:rsid w:val="007B4D6E"/>
    <w:rsid w:val="007C3FE8"/>
    <w:rsid w:val="007D0383"/>
    <w:rsid w:val="00827D10"/>
    <w:rsid w:val="00830ED6"/>
    <w:rsid w:val="0085254C"/>
    <w:rsid w:val="008C1A79"/>
    <w:rsid w:val="008C7264"/>
    <w:rsid w:val="008E5BCC"/>
    <w:rsid w:val="0092255E"/>
    <w:rsid w:val="00926887"/>
    <w:rsid w:val="00937E79"/>
    <w:rsid w:val="00961995"/>
    <w:rsid w:val="00961ACF"/>
    <w:rsid w:val="00963C90"/>
    <w:rsid w:val="00974311"/>
    <w:rsid w:val="009C7055"/>
    <w:rsid w:val="00A16C3D"/>
    <w:rsid w:val="00A32573"/>
    <w:rsid w:val="00A40D1D"/>
    <w:rsid w:val="00A57003"/>
    <w:rsid w:val="00A93913"/>
    <w:rsid w:val="00A94805"/>
    <w:rsid w:val="00AB05EC"/>
    <w:rsid w:val="00AF5991"/>
    <w:rsid w:val="00B00A06"/>
    <w:rsid w:val="00B31695"/>
    <w:rsid w:val="00B43D0D"/>
    <w:rsid w:val="00B50F16"/>
    <w:rsid w:val="00B67BF0"/>
    <w:rsid w:val="00B91B1E"/>
    <w:rsid w:val="00BA7A87"/>
    <w:rsid w:val="00BB01D2"/>
    <w:rsid w:val="00BB10DD"/>
    <w:rsid w:val="00BD7CF2"/>
    <w:rsid w:val="00BE323F"/>
    <w:rsid w:val="00C0427D"/>
    <w:rsid w:val="00C35D15"/>
    <w:rsid w:val="00C37105"/>
    <w:rsid w:val="00C824E3"/>
    <w:rsid w:val="00C83896"/>
    <w:rsid w:val="00CA44DD"/>
    <w:rsid w:val="00CC0211"/>
    <w:rsid w:val="00CC25E3"/>
    <w:rsid w:val="00CC26B9"/>
    <w:rsid w:val="00CF44F5"/>
    <w:rsid w:val="00D20890"/>
    <w:rsid w:val="00D31575"/>
    <w:rsid w:val="00D441A1"/>
    <w:rsid w:val="00D46049"/>
    <w:rsid w:val="00DA28EC"/>
    <w:rsid w:val="00DA52A9"/>
    <w:rsid w:val="00DC4880"/>
    <w:rsid w:val="00DD09CD"/>
    <w:rsid w:val="00DD0D13"/>
    <w:rsid w:val="00DE0C4D"/>
    <w:rsid w:val="00DE6A1C"/>
    <w:rsid w:val="00E22BDC"/>
    <w:rsid w:val="00E4127A"/>
    <w:rsid w:val="00E732B0"/>
    <w:rsid w:val="00E90804"/>
    <w:rsid w:val="00EC2222"/>
    <w:rsid w:val="00F302A3"/>
    <w:rsid w:val="00F448D7"/>
    <w:rsid w:val="00F53E6C"/>
    <w:rsid w:val="00F65B7C"/>
    <w:rsid w:val="00F84F0F"/>
    <w:rsid w:val="00F86089"/>
    <w:rsid w:val="00FA0161"/>
    <w:rsid w:val="00FA6C91"/>
    <w:rsid w:val="00FD602E"/>
    <w:rsid w:val="0F601CA1"/>
    <w:rsid w:val="5BA1BFFA"/>
    <w:rsid w:val="756D492B"/>
    <w:rsid w:val="7B1C95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A083D"/>
  <w15:docId w15:val="{4C374DB3-C930-4038-84DA-0715EFB4F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816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8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7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78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17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178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178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0178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0178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0178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8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178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178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178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0178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0178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0178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0178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017816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17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017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017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8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017816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017816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0178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8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8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816"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7055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0F26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10F2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30ED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30E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30E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30E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0E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0ED6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A7C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69CC599-B6A8-4900-A5B5-29D4ECE5EC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670EA8-0B66-426B-B180-9023ED8507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4E2B13-FAED-4F82-A930-E3F7618CE0A6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840</Words>
  <Characters>4789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2025-10-13T07:43:00Z</dcterms:created>
  <dcterms:modified xsi:type="dcterms:W3CDTF">2025-10-13T07:43:00Z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